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5F3D3" w14:textId="77777777" w:rsidR="001353D2" w:rsidRDefault="00D2541A">
      <w:pPr>
        <w:spacing w:after="160"/>
        <w:ind w:left="7200"/>
        <w:jc w:val="both"/>
        <w:rPr>
          <w:rFonts w:ascii="Arial" w:eastAsia="Arial" w:hAnsi="Arial" w:cs="Arial"/>
          <w:b/>
          <w:i/>
          <w:highlight w:val="white"/>
        </w:rPr>
      </w:pPr>
      <w:r>
        <w:rPr>
          <w:rFonts w:ascii="Arial" w:eastAsia="Arial" w:hAnsi="Arial" w:cs="Arial"/>
          <w:b/>
          <w:i/>
          <w:highlight w:val="white"/>
        </w:rPr>
        <w:t>Formularul Nr. 2</w:t>
      </w:r>
    </w:p>
    <w:p w14:paraId="4E97AC4F" w14:textId="77777777" w:rsidR="001353D2" w:rsidRDefault="00D2541A">
      <w:pPr>
        <w:spacing w:before="240" w:after="160"/>
        <w:jc w:val="both"/>
        <w:rPr>
          <w:rFonts w:ascii="Arial" w:eastAsia="Arial" w:hAnsi="Arial" w:cs="Arial"/>
          <w:b/>
          <w:highlight w:val="white"/>
        </w:rPr>
      </w:pPr>
      <w:r>
        <w:rPr>
          <w:rFonts w:ascii="Arial" w:eastAsia="Arial" w:hAnsi="Arial" w:cs="Arial"/>
          <w:b/>
          <w:highlight w:val="white"/>
        </w:rPr>
        <w:t xml:space="preserve">OPERATOR ECONOMIC                                                          </w:t>
      </w:r>
      <w:r>
        <w:rPr>
          <w:rFonts w:ascii="Arial" w:eastAsia="Arial" w:hAnsi="Arial" w:cs="Arial"/>
          <w:b/>
          <w:highlight w:val="white"/>
        </w:rPr>
        <w:tab/>
      </w:r>
    </w:p>
    <w:p w14:paraId="2BBA378E" w14:textId="77777777" w:rsidR="001353D2" w:rsidRDefault="00D2541A">
      <w:pPr>
        <w:spacing w:before="240" w:after="160"/>
        <w:jc w:val="both"/>
        <w:rPr>
          <w:rFonts w:ascii="Arial" w:eastAsia="Arial" w:hAnsi="Arial" w:cs="Arial"/>
          <w:highlight w:val="white"/>
        </w:rPr>
      </w:pPr>
      <w:r>
        <w:rPr>
          <w:rFonts w:ascii="Arial" w:eastAsia="Arial" w:hAnsi="Arial" w:cs="Arial"/>
          <w:highlight w:val="white"/>
        </w:rPr>
        <w:t>…………………………</w:t>
      </w:r>
    </w:p>
    <w:p w14:paraId="21F208CC" w14:textId="77777777" w:rsidR="001353D2" w:rsidRDefault="001353D2">
      <w:pPr>
        <w:spacing w:before="240" w:after="160"/>
        <w:jc w:val="both"/>
        <w:rPr>
          <w:rFonts w:ascii="Arial" w:eastAsia="Arial" w:hAnsi="Arial" w:cs="Arial"/>
          <w:highlight w:val="white"/>
        </w:rPr>
      </w:pPr>
    </w:p>
    <w:p w14:paraId="5D483527" w14:textId="77777777" w:rsidR="001353D2" w:rsidRDefault="001353D2">
      <w:pPr>
        <w:spacing w:before="240" w:after="160"/>
        <w:jc w:val="both"/>
        <w:rPr>
          <w:rFonts w:ascii="Arial" w:eastAsia="Arial" w:hAnsi="Arial" w:cs="Arial"/>
          <w:highlight w:val="white"/>
        </w:rPr>
      </w:pPr>
    </w:p>
    <w:p w14:paraId="362BF81A" w14:textId="77777777" w:rsidR="001353D2" w:rsidRDefault="00D2541A">
      <w:pPr>
        <w:spacing w:before="240" w:after="240"/>
        <w:ind w:left="1220"/>
        <w:jc w:val="both"/>
        <w:rPr>
          <w:rFonts w:ascii="Arial" w:eastAsia="Arial" w:hAnsi="Arial" w:cs="Arial"/>
          <w:b/>
          <w:highlight w:val="white"/>
        </w:rPr>
      </w:pPr>
      <w:r>
        <w:rPr>
          <w:rFonts w:ascii="Arial" w:eastAsia="Arial" w:hAnsi="Arial" w:cs="Arial"/>
          <w:b/>
          <w:highlight w:val="white"/>
        </w:rPr>
        <w:t>Declarație cuprinzând informațiile considerate confidențiale</w:t>
      </w:r>
    </w:p>
    <w:p w14:paraId="4FD9DC9B" w14:textId="77777777" w:rsidR="001353D2" w:rsidRDefault="00D2541A">
      <w:pPr>
        <w:spacing w:before="20" w:after="240" w:line="259" w:lineRule="auto"/>
        <w:jc w:val="both"/>
        <w:rPr>
          <w:rFonts w:ascii="Arial" w:eastAsia="Arial" w:hAnsi="Arial" w:cs="Arial"/>
          <w:b/>
          <w:highlight w:val="white"/>
        </w:rPr>
      </w:pPr>
      <w:r>
        <w:rPr>
          <w:rFonts w:ascii="Arial" w:eastAsia="Arial" w:hAnsi="Arial" w:cs="Arial"/>
          <w:highlight w:val="white"/>
        </w:rPr>
        <w:t xml:space="preserve">Subsemnatul, ………………………………………………, în calitate de representant legal/ împuternicit al…………………………………………………………………………………….. (denumire operator economic, C.U.I ), declar pe propria răspundere că pentru procedura de </w:t>
      </w:r>
      <w:r>
        <w:rPr>
          <w:rFonts w:ascii="Arial" w:eastAsia="Arial" w:hAnsi="Arial" w:cs="Arial"/>
          <w:b/>
          <w:i/>
          <w:highlight w:val="white"/>
        </w:rPr>
        <w:t>achiziție pentru …………………………….</w:t>
      </w:r>
      <w:r>
        <w:rPr>
          <w:rFonts w:ascii="Arial" w:eastAsia="Arial" w:hAnsi="Arial" w:cs="Arial"/>
          <w:b/>
          <w:highlight w:val="white"/>
        </w:rPr>
        <w:t xml:space="preserve"> </w:t>
      </w:r>
      <w:r>
        <w:rPr>
          <w:rFonts w:ascii="Arial" w:eastAsia="Arial" w:hAnsi="Arial" w:cs="Arial"/>
          <w:highlight w:val="white"/>
        </w:rPr>
        <w:t>în cadrul proiectului</w:t>
      </w:r>
      <w:r>
        <w:rPr>
          <w:rFonts w:ascii="Arial" w:eastAsia="Arial" w:hAnsi="Arial" w:cs="Arial"/>
          <w:b/>
          <w:highlight w:val="white"/>
        </w:rPr>
        <w:t xml:space="preserve"> …………………………………….., următoarele informații cuprinse în propunerea tehnică/propunerea financiară sunt confidențiale:</w:t>
      </w:r>
    </w:p>
    <w:p w14:paraId="73F0F402" w14:textId="77777777" w:rsidR="001353D2" w:rsidRDefault="00D2541A">
      <w:pPr>
        <w:spacing w:before="240" w:after="240"/>
        <w:jc w:val="both"/>
        <w:rPr>
          <w:rFonts w:ascii="Arial" w:eastAsia="Arial" w:hAnsi="Arial" w:cs="Arial"/>
          <w:highlight w:val="white"/>
        </w:rPr>
      </w:pPr>
      <w:r>
        <w:rPr>
          <w:rFonts w:ascii="Arial" w:eastAsia="Arial" w:hAnsi="Arial" w:cs="Arial"/>
          <w:highlight w:val="white"/>
        </w:rPr>
        <w:t>………………………………………………………………………………………………………………………………………………………………………………………………………………………………………………………………………………………………………………………………………………………………………………………………………………………………………………………………………………………………………………………………………………………………………………………………………………………………</w:t>
      </w:r>
    </w:p>
    <w:p w14:paraId="7DCDD86D" w14:textId="77777777" w:rsidR="001353D2" w:rsidRDefault="00D2541A">
      <w:pPr>
        <w:spacing w:before="240" w:after="240"/>
        <w:jc w:val="both"/>
        <w:rPr>
          <w:rFonts w:ascii="Arial" w:eastAsia="Arial" w:hAnsi="Arial" w:cs="Arial"/>
          <w:highlight w:val="white"/>
        </w:rPr>
      </w:pPr>
      <w:r>
        <w:rPr>
          <w:rFonts w:ascii="Arial" w:eastAsia="Arial" w:hAnsi="Arial" w:cs="Arial"/>
          <w:highlight w:val="white"/>
        </w:rPr>
        <w:t>Justificarea caracterului confidențial:</w:t>
      </w:r>
    </w:p>
    <w:p w14:paraId="5CF4B66C" w14:textId="77777777" w:rsidR="001353D2" w:rsidRDefault="00D2541A">
      <w:pPr>
        <w:spacing w:before="240" w:after="240"/>
        <w:jc w:val="both"/>
        <w:rPr>
          <w:rFonts w:ascii="Arial" w:eastAsia="Arial" w:hAnsi="Arial" w:cs="Arial"/>
          <w:highlight w:val="white"/>
        </w:rPr>
      </w:pPr>
      <w:r>
        <w:rPr>
          <w:rFonts w:ascii="Arial" w:eastAsia="Arial" w:hAnsi="Arial" w:cs="Arial"/>
          <w:highlight w:val="white"/>
        </w:rPr>
        <w:t>…………………………………………………………………………………………………………………………………………………………………………………………………………………………………………………………………………………………………………………………………………………………………………………………………………………………………………………………………………………………………………………………</w:t>
      </w:r>
    </w:p>
    <w:p w14:paraId="33072B92" w14:textId="77777777" w:rsidR="001353D2" w:rsidRDefault="00D2541A">
      <w:pPr>
        <w:spacing w:before="40"/>
        <w:ind w:right="80"/>
        <w:jc w:val="both"/>
        <w:rPr>
          <w:rFonts w:ascii="Arial" w:eastAsia="Arial" w:hAnsi="Arial" w:cs="Arial"/>
          <w:highlight w:val="white"/>
        </w:rPr>
      </w:pPr>
      <w:r>
        <w:rPr>
          <w:rFonts w:ascii="Arial" w:eastAsia="Arial" w:hAnsi="Arial" w:cs="Arial"/>
          <w:highlight w:val="white"/>
        </w:rPr>
        <w:t>Atașăm prezentei dovezi care conferă caracterul confidențial al informațiilor indicate ca fiind confidențiale, inclusiv secrete tehnice sau comerciale și elemente confidențiale ale ofertelor. Înțelegem că, nu este suficientă simpla mențiune că oferta este confidențială și de asemenea înțelegem că, în cazul în care nu atașăm dovezile solicitate mai sus sau dacă ele nu sunt concludente, conform mențiunilor de la secțiunea “Justificarea caracterului confidențial” din prezenta, oferta noastră în integralitatea ei va fi document public.</w:t>
      </w:r>
    </w:p>
    <w:p w14:paraId="37FA0E02" w14:textId="77777777" w:rsidR="00510524" w:rsidRDefault="00510524" w:rsidP="00510524">
      <w:pPr>
        <w:spacing w:before="240" w:after="240"/>
        <w:jc w:val="both"/>
        <w:rPr>
          <w:rFonts w:ascii="Arial" w:eastAsia="Arial" w:hAnsi="Arial" w:cs="Arial"/>
          <w:i/>
          <w:highlight w:val="white"/>
        </w:rPr>
      </w:pPr>
      <w:r>
        <w:rPr>
          <w:rFonts w:ascii="Arial" w:eastAsia="Arial" w:hAnsi="Arial" w:cs="Arial"/>
          <w:i/>
          <w:highlight w:val="white"/>
        </w:rPr>
        <w:t>Data ……………………………………</w:t>
      </w:r>
    </w:p>
    <w:p w14:paraId="0EF84350" w14:textId="77777777" w:rsidR="00510524" w:rsidRDefault="00510524" w:rsidP="00510524">
      <w:pPr>
        <w:spacing w:before="240" w:after="240"/>
        <w:jc w:val="both"/>
        <w:rPr>
          <w:rFonts w:ascii="Arial" w:eastAsia="Arial" w:hAnsi="Arial" w:cs="Arial"/>
          <w:i/>
          <w:highlight w:val="white"/>
        </w:rPr>
      </w:pPr>
      <w:r>
        <w:rPr>
          <w:rFonts w:ascii="Arial" w:eastAsia="Arial" w:hAnsi="Arial" w:cs="Arial"/>
          <w:i/>
          <w:highlight w:val="white"/>
        </w:rPr>
        <w:t>…………………………………………………………. (denumirea operatorului economic și a reprezentantului legal/ împuternicit)</w:t>
      </w:r>
    </w:p>
    <w:p w14:paraId="7685F879" w14:textId="27C38908" w:rsidR="001353D2" w:rsidRDefault="00510524" w:rsidP="00510524">
      <w:pPr>
        <w:spacing w:before="240" w:after="240"/>
        <w:ind w:left="4320"/>
        <w:jc w:val="both"/>
        <w:rPr>
          <w:rFonts w:ascii="Arial" w:eastAsia="Arial" w:hAnsi="Arial" w:cs="Arial"/>
          <w:i/>
          <w:highlight w:val="white"/>
        </w:rPr>
      </w:pPr>
      <w:r>
        <w:rPr>
          <w:rFonts w:ascii="Arial" w:eastAsia="Arial" w:hAnsi="Arial" w:cs="Arial"/>
          <w:i/>
          <w:highlight w:val="white"/>
        </w:rPr>
        <w:t xml:space="preserve">                     ……………………………………….                     </w:t>
      </w:r>
      <w:r>
        <w:rPr>
          <w:rFonts w:ascii="Arial" w:eastAsia="Arial" w:hAnsi="Arial" w:cs="Arial"/>
          <w:i/>
          <w:highlight w:val="white"/>
        </w:rPr>
        <w:tab/>
        <w:t xml:space="preserve">                   (semnătura și ștampila)</w:t>
      </w:r>
      <w:r>
        <w:rPr>
          <w:rFonts w:ascii="Arial" w:eastAsia="Arial" w:hAnsi="Arial" w:cs="Arial"/>
          <w:b/>
          <w:i/>
          <w:highlight w:val="white"/>
        </w:rPr>
        <w:t xml:space="preserve"> </w:t>
      </w:r>
    </w:p>
    <w:sectPr w:rsidR="001353D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567"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DCD0C" w14:textId="77777777" w:rsidR="00E334F5" w:rsidRDefault="00E334F5">
      <w:pPr>
        <w:spacing w:after="0" w:line="240" w:lineRule="auto"/>
      </w:pPr>
      <w:r>
        <w:separator/>
      </w:r>
    </w:p>
  </w:endnote>
  <w:endnote w:type="continuationSeparator" w:id="0">
    <w:p w14:paraId="6D82A9AD" w14:textId="77777777" w:rsidR="00E334F5" w:rsidRDefault="00E3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04D1"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AD5A" w14:textId="77777777" w:rsidR="001353D2" w:rsidRDefault="001353D2">
    <w:pPr>
      <w:widowControl w:val="0"/>
      <w:pBdr>
        <w:top w:val="nil"/>
        <w:left w:val="nil"/>
        <w:bottom w:val="nil"/>
        <w:right w:val="nil"/>
        <w:between w:val="nil"/>
      </w:pBdr>
      <w:spacing w:after="0"/>
      <w:rPr>
        <w:color w:val="000000"/>
      </w:rPr>
    </w:pPr>
  </w:p>
  <w:tbl>
    <w:tblPr>
      <w:tblStyle w:val="ae"/>
      <w:tblW w:w="11250" w:type="dxa"/>
      <w:tblInd w:w="-1530" w:type="dxa"/>
      <w:tblBorders>
        <w:top w:val="nil"/>
        <w:left w:val="nil"/>
        <w:bottom w:val="nil"/>
        <w:right w:val="nil"/>
        <w:insideH w:val="nil"/>
        <w:insideV w:val="nil"/>
      </w:tblBorders>
      <w:tblLayout w:type="fixed"/>
      <w:tblLook w:val="0400" w:firstRow="0" w:lastRow="0" w:firstColumn="0" w:lastColumn="0" w:noHBand="0" w:noVBand="1"/>
    </w:tblPr>
    <w:tblGrid>
      <w:gridCol w:w="7621"/>
      <w:gridCol w:w="3629"/>
    </w:tblGrid>
    <w:tr w:rsidR="001353D2" w14:paraId="4447DE05" w14:textId="77777777">
      <w:tc>
        <w:tcPr>
          <w:tcW w:w="7621" w:type="dxa"/>
        </w:tcPr>
        <w:p w14:paraId="31C9354E" w14:textId="77777777" w:rsidR="001353D2" w:rsidRDefault="001353D2">
          <w:pPr>
            <w:pBdr>
              <w:top w:val="nil"/>
              <w:left w:val="nil"/>
              <w:bottom w:val="nil"/>
              <w:right w:val="nil"/>
              <w:between w:val="nil"/>
            </w:pBdr>
            <w:tabs>
              <w:tab w:val="center" w:pos="4680"/>
              <w:tab w:val="right" w:pos="9360"/>
              <w:tab w:val="left" w:pos="1233"/>
            </w:tabs>
            <w:ind w:firstLine="1416"/>
            <w:jc w:val="both"/>
            <w:rPr>
              <w:color w:val="000000"/>
            </w:rPr>
          </w:pPr>
        </w:p>
      </w:tc>
      <w:tc>
        <w:tcPr>
          <w:tcW w:w="3629" w:type="dxa"/>
        </w:tcPr>
        <w:p w14:paraId="0F0EC27D" w14:textId="77777777" w:rsidR="001353D2" w:rsidRDefault="00D2541A">
          <w:pPr>
            <w:pBdr>
              <w:top w:val="nil"/>
              <w:left w:val="nil"/>
              <w:bottom w:val="nil"/>
              <w:right w:val="nil"/>
              <w:between w:val="nil"/>
            </w:pBdr>
            <w:tabs>
              <w:tab w:val="center" w:pos="4680"/>
              <w:tab w:val="right" w:pos="9360"/>
              <w:tab w:val="left" w:pos="830"/>
              <w:tab w:val="center" w:pos="2868"/>
            </w:tabs>
            <w:ind w:right="248"/>
            <w:jc w:val="right"/>
            <w:rPr>
              <w:color w:val="000000"/>
            </w:rPr>
          </w:pPr>
          <w:r>
            <w:rPr>
              <w:color w:val="000000"/>
            </w:rPr>
            <w:t xml:space="preserve">                       </w:t>
          </w:r>
        </w:p>
      </w:tc>
    </w:tr>
  </w:tbl>
  <w:p w14:paraId="141D50E4" w14:textId="77777777" w:rsidR="001353D2" w:rsidRDefault="001353D2">
    <w:pPr>
      <w:pBdr>
        <w:top w:val="nil"/>
        <w:left w:val="nil"/>
        <w:bottom w:val="nil"/>
        <w:right w:val="nil"/>
        <w:between w:val="nil"/>
      </w:pBdr>
      <w:tabs>
        <w:tab w:val="center" w:pos="4680"/>
        <w:tab w:val="right" w:pos="9360"/>
        <w:tab w:val="left" w:pos="708"/>
      </w:tabs>
      <w:spacing w:after="0" w:line="240" w:lineRule="auto"/>
      <w:ind w:left="-360"/>
      <w:rPr>
        <w:rFonts w:ascii="Trebuchet MS" w:eastAsia="Trebuchet MS" w:hAnsi="Trebuchet MS" w:cs="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35DB9"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0D1E6" w14:textId="77777777" w:rsidR="00E334F5" w:rsidRDefault="00E334F5">
      <w:pPr>
        <w:spacing w:after="0" w:line="240" w:lineRule="auto"/>
      </w:pPr>
      <w:r>
        <w:separator/>
      </w:r>
    </w:p>
  </w:footnote>
  <w:footnote w:type="continuationSeparator" w:id="0">
    <w:p w14:paraId="1690DAD0" w14:textId="77777777" w:rsidR="00E334F5" w:rsidRDefault="00E3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496D1"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4C31" w14:textId="77777777" w:rsidR="001353D2" w:rsidRDefault="001353D2">
    <w:pPr>
      <w:widowControl w:val="0"/>
      <w:pBdr>
        <w:top w:val="nil"/>
        <w:left w:val="nil"/>
        <w:bottom w:val="nil"/>
        <w:right w:val="nil"/>
        <w:between w:val="nil"/>
      </w:pBdr>
      <w:spacing w:after="0"/>
      <w:rPr>
        <w:color w:val="000000"/>
      </w:rPr>
    </w:pPr>
  </w:p>
  <w:tbl>
    <w:tblPr>
      <w:tblStyle w:val="ad"/>
      <w:tblW w:w="945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3410"/>
      <w:gridCol w:w="2038"/>
      <w:gridCol w:w="4002"/>
    </w:tblGrid>
    <w:tr w:rsidR="001353D2" w14:paraId="710FB4A5" w14:textId="77777777">
      <w:tc>
        <w:tcPr>
          <w:tcW w:w="3410" w:type="dxa"/>
        </w:tcPr>
        <w:p w14:paraId="63EFD1AF" w14:textId="77777777" w:rsidR="001353D2" w:rsidRDefault="00D2541A">
          <w:pPr>
            <w:pBdr>
              <w:top w:val="nil"/>
              <w:left w:val="nil"/>
              <w:bottom w:val="nil"/>
              <w:right w:val="nil"/>
              <w:between w:val="nil"/>
            </w:pBdr>
            <w:tabs>
              <w:tab w:val="center" w:pos="4680"/>
              <w:tab w:val="right" w:pos="9360"/>
            </w:tabs>
            <w:ind w:hanging="106"/>
            <w:rPr>
              <w:color w:val="000000"/>
            </w:rPr>
          </w:pPr>
          <w:r>
            <w:rPr>
              <w:noProof/>
              <w:color w:val="000000"/>
              <w:lang w:val="en-US"/>
            </w:rPr>
            <w:drawing>
              <wp:inline distT="0" distB="0" distL="0" distR="0" wp14:anchorId="33109A94" wp14:editId="1F06E287">
                <wp:extent cx="2165275" cy="540113"/>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65275" cy="540113"/>
                        </a:xfrm>
                        <a:prstGeom prst="rect">
                          <a:avLst/>
                        </a:prstGeom>
                        <a:ln/>
                      </pic:spPr>
                    </pic:pic>
                  </a:graphicData>
                </a:graphic>
              </wp:inline>
            </w:drawing>
          </w:r>
        </w:p>
      </w:tc>
      <w:tc>
        <w:tcPr>
          <w:tcW w:w="2038" w:type="dxa"/>
        </w:tcPr>
        <w:p w14:paraId="024C1758" w14:textId="77777777" w:rsidR="001353D2" w:rsidRDefault="00D2541A">
          <w:pPr>
            <w:pBdr>
              <w:top w:val="nil"/>
              <w:left w:val="nil"/>
              <w:bottom w:val="nil"/>
              <w:right w:val="nil"/>
              <w:between w:val="nil"/>
            </w:pBdr>
            <w:tabs>
              <w:tab w:val="center" w:pos="4680"/>
              <w:tab w:val="right" w:pos="9360"/>
            </w:tabs>
            <w:jc w:val="center"/>
            <w:rPr>
              <w:color w:val="000000"/>
            </w:rPr>
          </w:pPr>
          <w:r>
            <w:rPr>
              <w:noProof/>
              <w:color w:val="000000"/>
              <w:lang w:val="en-US"/>
            </w:rPr>
            <w:drawing>
              <wp:inline distT="0" distB="0" distL="0" distR="0" wp14:anchorId="662D28D0" wp14:editId="6D83903F">
                <wp:extent cx="566653" cy="56413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653" cy="564134"/>
                        </a:xfrm>
                        <a:prstGeom prst="rect">
                          <a:avLst/>
                        </a:prstGeom>
                        <a:ln/>
                      </pic:spPr>
                    </pic:pic>
                  </a:graphicData>
                </a:graphic>
              </wp:inline>
            </w:drawing>
          </w:r>
        </w:p>
      </w:tc>
      <w:tc>
        <w:tcPr>
          <w:tcW w:w="4002" w:type="dxa"/>
        </w:tcPr>
        <w:p w14:paraId="3C284C9B" w14:textId="77777777" w:rsidR="001353D2" w:rsidRDefault="00D2541A">
          <w:pPr>
            <w:pBdr>
              <w:top w:val="nil"/>
              <w:left w:val="nil"/>
              <w:bottom w:val="nil"/>
              <w:right w:val="nil"/>
              <w:between w:val="nil"/>
            </w:pBdr>
            <w:tabs>
              <w:tab w:val="center" w:pos="4680"/>
              <w:tab w:val="right" w:pos="9360"/>
            </w:tabs>
            <w:ind w:firstLine="193"/>
            <w:jc w:val="right"/>
            <w:rPr>
              <w:color w:val="000000"/>
            </w:rPr>
          </w:pPr>
          <w:r>
            <w:rPr>
              <w:noProof/>
              <w:color w:val="000000"/>
              <w:lang w:val="en-US"/>
            </w:rPr>
            <w:drawing>
              <wp:inline distT="0" distB="0" distL="0" distR="0" wp14:anchorId="6B41B52C" wp14:editId="52D05597">
                <wp:extent cx="2442392" cy="39482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42392" cy="394821"/>
                        </a:xfrm>
                        <a:prstGeom prst="rect">
                          <a:avLst/>
                        </a:prstGeom>
                        <a:ln/>
                      </pic:spPr>
                    </pic:pic>
                  </a:graphicData>
                </a:graphic>
              </wp:inline>
            </w:drawing>
          </w:r>
        </w:p>
      </w:tc>
    </w:tr>
  </w:tbl>
  <w:p w14:paraId="029202B9" w14:textId="77777777" w:rsidR="001353D2" w:rsidRDefault="001353D2">
    <w:pPr>
      <w:pBdr>
        <w:top w:val="nil"/>
        <w:left w:val="nil"/>
        <w:bottom w:val="nil"/>
        <w:right w:val="nil"/>
        <w:between w:val="nil"/>
      </w:pBdr>
      <w:tabs>
        <w:tab w:val="center" w:pos="4680"/>
        <w:tab w:val="right" w:pos="9360"/>
      </w:tabs>
      <w:spacing w:after="0" w:line="240" w:lineRule="auto"/>
      <w:ind w:left="-6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B2A3" w14:textId="77777777" w:rsidR="001353D2" w:rsidRDefault="001353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4CB"/>
    <w:multiLevelType w:val="multilevel"/>
    <w:tmpl w:val="D05C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740305"/>
    <w:multiLevelType w:val="multilevel"/>
    <w:tmpl w:val="27763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577261">
    <w:abstractNumId w:val="0"/>
  </w:num>
  <w:num w:numId="2" w16cid:durableId="1260020085">
    <w:abstractNumId w:val="1"/>
  </w:num>
  <w:num w:numId="3" w16cid:durableId="1893300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D2"/>
    <w:rsid w:val="000F77C1"/>
    <w:rsid w:val="001353D2"/>
    <w:rsid w:val="0027291D"/>
    <w:rsid w:val="00510524"/>
    <w:rsid w:val="00981252"/>
    <w:rsid w:val="00C96CF3"/>
    <w:rsid w:val="00D2541A"/>
    <w:rsid w:val="00DE5D4E"/>
    <w:rsid w:val="00E334F5"/>
    <w:rsid w:val="00F6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8AD"/>
  <w15:docId w15:val="{01547A69-C51F-B043-B0CE-9316592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spacing w:before="240" w:after="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7FB2"/>
    <w:pPr>
      <w:keepNext/>
      <w:keepLines/>
      <w:spacing w:before="40" w:after="0" w:line="259" w:lineRule="auto"/>
      <w:ind w:left="144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7FB2"/>
    <w:pPr>
      <w:keepNext/>
      <w:keepLines/>
      <w:spacing w:before="40" w:after="0" w:line="259" w:lineRule="auto"/>
      <w:ind w:left="2160" w:hanging="18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7FB2"/>
    <w:pPr>
      <w:keepNext/>
      <w:keepLines/>
      <w:spacing w:before="40" w:after="0" w:line="259" w:lineRule="auto"/>
      <w:ind w:left="2880" w:hanging="36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C7FB2"/>
    <w:pPr>
      <w:keepNext/>
      <w:keepLines/>
      <w:spacing w:before="40" w:after="0" w:line="259" w:lineRule="auto"/>
      <w:ind w:left="3600" w:hanging="36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7FB2"/>
    <w:pPr>
      <w:keepNext/>
      <w:keepLines/>
      <w:spacing w:before="40" w:after="0" w:line="259" w:lineRule="auto"/>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C7FB2"/>
    <w:pPr>
      <w:keepNext/>
      <w:keepLines/>
      <w:spacing w:before="40" w:after="0" w:line="259" w:lineRule="auto"/>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C7FB2"/>
    <w:pPr>
      <w:keepNext/>
      <w:keepLines/>
      <w:spacing w:before="40" w:after="0" w:line="259" w:lineRule="auto"/>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FB2"/>
    <w:pPr>
      <w:keepNext/>
      <w:keepLines/>
      <w:spacing w:before="40" w:after="0" w:line="259" w:lineRule="auto"/>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eastAsiaTheme="minorHAnsi"/>
      <w:szCs w:val="21"/>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lang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tabs>
        <w:tab w:val="num" w:pos="2160"/>
      </w:tabs>
      <w:spacing w:before="120" w:after="120" w:line="240" w:lineRule="auto"/>
      <w:ind w:left="907" w:hanging="720"/>
      <w:jc w:val="both"/>
    </w:pPr>
    <w:rPr>
      <w:rFonts w:ascii="Tahoma" w:eastAsiaTheme="minorHAnsi" w:hAnsi="Tahoma"/>
      <w:sz w:val="24"/>
    </w:rPr>
  </w:style>
  <w:style w:type="character" w:customStyle="1" w:styleId="Style4Char">
    <w:name w:val="Style4 Char"/>
    <w:basedOn w:val="DefaultParagraphFont"/>
    <w:link w:val="Style4"/>
    <w:rsid w:val="00DC7FB2"/>
    <w:rPr>
      <w:rFonts w:ascii="Tahoma" w:eastAsiaTheme="minorHAnsi" w:hAnsi="Tahoma"/>
      <w:sz w:val="24"/>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rPr>
  </w:style>
  <w:style w:type="paragraph" w:customStyle="1" w:styleId="Style1">
    <w:name w:val="Style1"/>
    <w:basedOn w:val="Heading1"/>
    <w:link w:val="Style1Char"/>
    <w:autoRedefine/>
    <w:qFormat/>
    <w:rsid w:val="00DC7FB2"/>
    <w:pPr>
      <w:tabs>
        <w:tab w:val="num" w:pos="720"/>
      </w:tabs>
      <w:ind w:hanging="720"/>
    </w:pPr>
    <w:rPr>
      <w:rFonts w:eastAsia="Tahoma"/>
      <w:b/>
    </w:rPr>
  </w:style>
  <w:style w:type="paragraph" w:customStyle="1" w:styleId="Style2">
    <w:name w:val="Style2"/>
    <w:basedOn w:val="Heading2"/>
    <w:link w:val="Style2Char"/>
    <w:autoRedefine/>
    <w:qFormat/>
    <w:rsid w:val="00DC7FB2"/>
    <w:pPr>
      <w:ind w:left="0" w:firstLine="0"/>
    </w:pPr>
    <w:rPr>
      <w:rFonts w:eastAsia="Tahoma"/>
      <w:b/>
      <w:caps/>
      <w:color w:val="1F497D" w:themeColor="text2"/>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rPr>
  </w:style>
  <w:style w:type="paragraph" w:customStyle="1" w:styleId="Style3">
    <w:name w:val="Style3"/>
    <w:basedOn w:val="Heading3"/>
    <w:link w:val="Style3Char"/>
    <w:autoRedefine/>
    <w:qFormat/>
    <w:rsid w:val="00DC7FB2"/>
    <w:pPr>
      <w:spacing w:before="0" w:line="276" w:lineRule="auto"/>
      <w:ind w:left="0" w:firstLine="0"/>
      <w:jc w:val="both"/>
    </w:pPr>
    <w:rPr>
      <w:rFonts w:ascii="Arial" w:eastAsia="Calibri" w:hAnsi="Arial" w:cs="Arial"/>
      <w:lang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rsid w:val="00975DE1"/>
    <w:pPr>
      <w:tabs>
        <w:tab w:val="left" w:pos="-720"/>
      </w:tabs>
      <w:suppressAutoHyphens/>
      <w:spacing w:after="0" w:line="240" w:lineRule="auto"/>
    </w:pPr>
    <w:rPr>
      <w:rFonts w:ascii="CG Times" w:eastAsia="Times New Roman" w:hAnsi="CG Times"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pPr>
      <w:spacing w:after="0" w:line="240" w:lineRule="auto"/>
    </w:pPr>
    <w:rPr>
      <w:color w:val="366091"/>
    </w:rPr>
    <w:tblPr>
      <w:tblStyleRowBandSize w:val="1"/>
      <w:tblStyleColBandSize w:val="1"/>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pPr>
      <w:spacing w:after="0" w:line="240" w:lineRule="auto"/>
    </w:pPr>
    <w:rPr>
      <w:color w:val="366091"/>
    </w:rPr>
    <w:tblPr>
      <w:tblStyleRowBandSize w:val="1"/>
      <w:tblStyleColBandSize w:val="1"/>
    </w:tblPr>
  </w:style>
  <w:style w:type="table" w:customStyle="1" w:styleId="a7">
    <w:basedOn w:val="TableNormal"/>
    <w:pPr>
      <w:spacing w:after="0" w:line="240" w:lineRule="auto"/>
    </w:pPr>
    <w:rPr>
      <w:color w:val="366091"/>
    </w:rPr>
    <w:tblPr>
      <w:tblStyleRowBandSize w:val="1"/>
      <w:tblStyleColBandSize w:val="1"/>
    </w:tblPr>
  </w:style>
  <w:style w:type="table" w:customStyle="1" w:styleId="a8">
    <w:basedOn w:val="TableNormal"/>
    <w:pPr>
      <w:spacing w:after="0" w:line="240" w:lineRule="auto"/>
    </w:pPr>
    <w:rPr>
      <w:color w:val="366091"/>
    </w:r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color w:val="366091"/>
    </w:rPr>
    <w:tblPr>
      <w:tblStyleRowBandSize w:val="1"/>
      <w:tblStyleColBandSize w:val="1"/>
    </w:tblPr>
  </w:style>
  <w:style w:type="table" w:customStyle="1" w:styleId="ae">
    <w:basedOn w:val="TableNormal"/>
    <w:pPr>
      <w:spacing w:after="0" w:line="240" w:lineRule="auto"/>
    </w:pPr>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iLSkj6VaCKyGt9P87slG2wZJg==">CgMxLjAyCGguZ2pkZ3hzMg5oLjd6ZjlnNXB6NTE2ZjgAciExMXFzOWllQ0hFTThFVUg1OGZVS2h2aVg3a0EwSnE5NUM=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David Serbanescu</cp:lastModifiedBy>
  <cp:revision>3</cp:revision>
  <cp:lastPrinted>2024-09-05T14:59:00Z</cp:lastPrinted>
  <dcterms:created xsi:type="dcterms:W3CDTF">2024-09-05T15:02:00Z</dcterms:created>
  <dcterms:modified xsi:type="dcterms:W3CDTF">2024-09-05T15:11:00Z</dcterms:modified>
</cp:coreProperties>
</file>